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33" w:rsidRPr="008B7733" w:rsidRDefault="008B7733" w:rsidP="008B77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B773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dotycząca wyborów ławników na kadencję 2020-2023 </w:t>
      </w:r>
    </w:p>
    <w:p w:rsidR="008B7733" w:rsidRPr="008B7733" w:rsidRDefault="008B7733" w:rsidP="008B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 </w:t>
      </w:r>
      <w:r w:rsidRPr="008B7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czerwca 2019 roku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 upływa termin zgłaszania kandydatów na ławników do Sądów Okręgowych i Sądów Rejonowych. Kandydatów na ławników, radom gmin, mogą zgłaszać prezesi właściwych sądów (ale tylko ławników pełniących funkcję w upływającej kadencji), stowarzyszenia, inne organizacje społeczne i zawodowe zarejestrowane na podstawie przepisów prawa (z wyłączeniem partii politycznych) oraz co najmniej 50 obywateli mających czynne prawo wyborcze, zamieszkujących stale na terenie gminy.</w:t>
      </w:r>
    </w:p>
    <w:p w:rsidR="008B7733" w:rsidRPr="008B7733" w:rsidRDefault="008B7733" w:rsidP="008B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ŁAWNIKIEM MOŻE BYĆ WYBRANY TEN, KTO: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ma obywatelstwo polskie i korzysta z pełni praw cywilnych i obywatelskich,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jest nieskazitelnego charakteru,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ukończył 30 lat i nie przekroczył 70 lat,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jest zatrudniony, prowadzi działalność gospodarczą lub mieszka w miejscu kandydowania co najmniej od roku,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posiada co najmniej wykształcenie średnie lub średnie branżowe,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jest zdolny, ze względu na stan zdrowia, do pełnienia obowiązków ławnika.</w:t>
      </w:r>
    </w:p>
    <w:p w:rsidR="008B7733" w:rsidRPr="008B7733" w:rsidRDefault="008B7733" w:rsidP="008B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ŁAWNIKAMI NIE MOGĄ BYĆ: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  osoby zatrudnione w sądach powszechnych, innych sądach i prokuraturze,  osoby wchodzące w skład organów, od których orzeczenia można żądać skierowania sprawy na drogę postępowania sądowego;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funkcjonariusze Policji oraz inne osoby zajmujące stanowiska związane ze ściganiem przestępstw i wykroczeń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adwokaci i aplikanci radcowscy, radcy prawni i aplikanci radcowscy,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duchowni,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żołnierze w czynnej służbie wojskowej,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funkcjonariusze Służby Więziennej,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radni gminy, powiatu i województwa.</w:t>
      </w:r>
    </w:p>
    <w:p w:rsidR="008B7733" w:rsidRPr="008B7733" w:rsidRDefault="008B7733" w:rsidP="008B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być ławnikiem jednocześnie w więcej niż jednym sądzie.</w:t>
      </w:r>
    </w:p>
    <w:p w:rsidR="006160DA" w:rsidRDefault="008B7733" w:rsidP="008B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Zgłoszenia kandydatów dokonuje się na karcie zgłoszeniowej, którą można pobrać ze strony internetowej www.ms.gov.pl lub w </w:t>
      </w:r>
      <w:r w:rsidR="0061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Gminy </w:t>
      </w:r>
      <w:r w:rsidR="0095404D">
        <w:rPr>
          <w:rFonts w:ascii="Times New Roman" w:eastAsia="Times New Roman" w:hAnsi="Times New Roman" w:cs="Times New Roman"/>
          <w:sz w:val="24"/>
          <w:szCs w:val="24"/>
          <w:lang w:eastAsia="pl-PL"/>
        </w:rPr>
        <w:t>Borowa</w:t>
      </w:r>
    </w:p>
    <w:p w:rsidR="008B7733" w:rsidRPr="008B7733" w:rsidRDefault="008B7733" w:rsidP="008B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Do karty kandydat ma obowiązek załączyć:</w:t>
      </w:r>
    </w:p>
    <w:p w:rsidR="008B7733" w:rsidRPr="008B7733" w:rsidRDefault="008B7733" w:rsidP="008B77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z Krajowego Rejestru Karnego,</w:t>
      </w:r>
    </w:p>
    <w:p w:rsidR="008B7733" w:rsidRPr="008B7733" w:rsidRDefault="008B7733" w:rsidP="008B77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nie toczy się przeciwko kandydatowi postępowanie o przestępstwo ścigane z oskarżenia publicznego lub przestępstwo skarbowe,</w:t>
      </w:r>
    </w:p>
    <w:p w:rsidR="008B7733" w:rsidRPr="008B7733" w:rsidRDefault="008B7733" w:rsidP="008B77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lub nie był pozbawiony władzy rodzicielskiej, a także, że władza rodzicielska nie została mu ograniczona ani zawieszona,</w:t>
      </w:r>
    </w:p>
    <w:p w:rsidR="008B7733" w:rsidRPr="008B7733" w:rsidRDefault="008B7733" w:rsidP="008B77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lekarskie o stanie zdrowia, wystawione przez lekarza, o którym mowa w art. 55 ust. 2a ustawy z dnia 27 sierpnia 2004 r. o świadczeniach opieki zdrowotnej 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finansowanych ze środków publicznych (Dz. U. z 2008 r. Nr 164 poz. 1027 z </w:t>
      </w:r>
      <w:proofErr w:type="spellStart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stwierdzające brak przeciwwskazań do wykonywania funkcji ławnika,</w:t>
      </w:r>
    </w:p>
    <w:p w:rsidR="008B7733" w:rsidRPr="006160DA" w:rsidRDefault="008B7733" w:rsidP="00D70B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DA">
        <w:rPr>
          <w:rFonts w:ascii="Times New Roman" w:eastAsia="Times New Roman" w:hAnsi="Times New Roman" w:cs="Times New Roman"/>
          <w:sz w:val="24"/>
          <w:szCs w:val="24"/>
          <w:lang w:eastAsia="pl-PL"/>
        </w:rPr>
        <w:t>Dwie aktualne fotografie, zgodne z wymogami stosowanymi przy składaniu wniosku o wydanie dowodu osobistego. </w:t>
      </w:r>
    </w:p>
    <w:p w:rsidR="008B7733" w:rsidRPr="008B7733" w:rsidRDefault="008B7733" w:rsidP="008B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wymienione w punktach 1-4 powinny być opatrzone datą nie wcześniejszą niż 30 dni przed datą zgłoszenia ( art. 162 § 5 </w:t>
      </w:r>
      <w:proofErr w:type="spellStart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.). </w:t>
      </w:r>
    </w:p>
    <w:p w:rsidR="008B7733" w:rsidRPr="008B7733" w:rsidRDefault="008B7733" w:rsidP="008B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do kart zgłoszenia należy dołączyć:</w:t>
      </w:r>
    </w:p>
    <w:p w:rsidR="008B7733" w:rsidRPr="008B7733" w:rsidRDefault="008B7733" w:rsidP="008B77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Krajowego Rejestru Sądowego albo odpis lub zaświadczenie potwierdzające wpis do innego właściwego rejestru lub ewidencji ( art. 162§ 3 </w:t>
      </w:r>
      <w:proofErr w:type="spellStart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.)-jeśli kandydata zgłasza stowarzyszenie lub inna organizacja społeczna lub zawodowa, zarejestrowana na podstawie przepisów prawa. Zgodnie z treścią art. 4 ust. 4aa ustawy z dnia 20 sierpnia 1997r. o Krajowym Rejestrze Sądowym (Dz.U. z 2018 r. poz. 986 z późn.zm.), pobrane samodzielnie wydruki komputerowe informacji o podmiotach wpisanych do rejestru mają moc zrównaną z mocą odpisu aktualnego z rejestru, wydawanego przez Centralną Informację Krajowego Rejestru Sądowego, o których mowa w art. 4 ust. 3 ustawy KRS, jeżeli posiadają cechy umożliwiające ich weryfikację z danymi zwartymi w Rejestrze,</w:t>
      </w:r>
    </w:p>
    <w:p w:rsidR="008B7733" w:rsidRPr="006160DA" w:rsidRDefault="008B7733" w:rsidP="00AF34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imienną listę osób zgłaszających kandydata wraz z podaniem ich numeru PESEL, miejsca stałego zamieszkania i własnoręcznym podpisem każdej z tych osób -  gdy zgłoszenia kandydata na  ławnika dokonuje grupa pięćdziesięciu obywateli ( art. 162 § 4 </w:t>
      </w:r>
      <w:proofErr w:type="spellStart"/>
      <w:r w:rsidRPr="006160DA"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 w:rsidRPr="0061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Osobą uprawnioną do składania wyjaśnień w sprawie zgłoszenia kandydata jest osoba, której nazwisko zostało umieszczone jako pierwsze na liście ( art. 162 § 6 </w:t>
      </w:r>
      <w:proofErr w:type="spellStart"/>
      <w:r w:rsidRPr="006160DA"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 w:rsidRPr="006160DA">
        <w:rPr>
          <w:rFonts w:ascii="Times New Roman" w:eastAsia="Times New Roman" w:hAnsi="Times New Roman" w:cs="Times New Roman"/>
          <w:sz w:val="24"/>
          <w:szCs w:val="24"/>
          <w:lang w:eastAsia="pl-PL"/>
        </w:rPr>
        <w:t>.). </w:t>
      </w:r>
    </w:p>
    <w:p w:rsidR="006160DA" w:rsidRDefault="008B7733" w:rsidP="008B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Krajowego Rejestru Sądowego albo odpis lub zaświadczenie potwierdzające wpis organizacji społecznej lub zawodowej do właściwego rejestru lub ewidencji powinny mieć datę nie wcześniejszą niż trzy miesiące przed dniem zgłoszenia ( art. 162 § 5 </w:t>
      </w:r>
      <w:proofErr w:type="spellStart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8B7733" w:rsidRPr="008B7733" w:rsidRDefault="008B7733" w:rsidP="008B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zgłoszenia i dokumenty składa się odpowiednim Radom Gmin.</w:t>
      </w:r>
    </w:p>
    <w:p w:rsidR="008B7733" w:rsidRPr="008B7733" w:rsidRDefault="008B7733" w:rsidP="008B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wydanie informacji z Krajowego rejestru Karnego oraz aktualnego odpisu z Krajowego Rejestru Sądowego alb</w:t>
      </w:r>
      <w:r w:rsidR="006160D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odpisu lub zaświadczenia innego właściwego rejestru lub ewidencji ponosi Skarb Państwa 9art. 162 § 7 i § 8 </w:t>
      </w:r>
      <w:proofErr w:type="spellStart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Koszt opłaty za badanie lekarskie i za wystawienie zaświadczenia lekarskiego ponosi kandydat na ławnika (art. 162 § 7a </w:t>
      </w:r>
      <w:proofErr w:type="spellStart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8B7733" w:rsidRPr="008B7733" w:rsidRDefault="008B7733" w:rsidP="008B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Zgłoszenia kandydatów, które nie będą spełniać wymogów formalnych, lub które wpłyną do rad gmin po upływie w/w terminu pozostawia się bez rozpatrzenia.</w:t>
      </w:r>
    </w:p>
    <w:p w:rsidR="008B7733" w:rsidRPr="008B7733" w:rsidRDefault="008B7733" w:rsidP="00616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Wszelkich informacji na temat wyborów ławników można uzyskać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</w:t>
      </w:r>
      <w:r w:rsidR="0095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Borowa,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piętro, p</w:t>
      </w:r>
      <w:r w:rsidR="009F4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okój nr </w:t>
      </w:r>
      <w:r w:rsidR="0095404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F46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F4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tel. </w:t>
      </w:r>
      <w:bookmarkStart w:id="0" w:name="_GoBack"/>
      <w:bookmarkEnd w:id="0"/>
      <w:r w:rsidR="0095404D" w:rsidRPr="0095404D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95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04D" w:rsidRPr="0095404D">
        <w:rPr>
          <w:rFonts w:ascii="Times New Roman" w:eastAsia="Times New Roman" w:hAnsi="Times New Roman" w:cs="Times New Roman"/>
          <w:sz w:val="24"/>
          <w:szCs w:val="24"/>
          <w:lang w:eastAsia="pl-PL"/>
        </w:rPr>
        <w:t>5815516</w:t>
      </w:r>
    </w:p>
    <w:p w:rsidR="00765B00" w:rsidRDefault="00765B00"/>
    <w:sectPr w:rsidR="00765B00" w:rsidSect="00ED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5E24"/>
    <w:multiLevelType w:val="multilevel"/>
    <w:tmpl w:val="8EF4A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572BC"/>
    <w:multiLevelType w:val="multilevel"/>
    <w:tmpl w:val="EC5A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B7733"/>
    <w:rsid w:val="000C1ABC"/>
    <w:rsid w:val="00244BEE"/>
    <w:rsid w:val="006160DA"/>
    <w:rsid w:val="00765B00"/>
    <w:rsid w:val="008B7733"/>
    <w:rsid w:val="0095404D"/>
    <w:rsid w:val="009944B0"/>
    <w:rsid w:val="009F46F6"/>
    <w:rsid w:val="00ED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F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Jasińska</dc:creator>
  <cp:lastModifiedBy>Lucyna</cp:lastModifiedBy>
  <cp:revision>4</cp:revision>
  <cp:lastPrinted>2019-05-29T13:44:00Z</cp:lastPrinted>
  <dcterms:created xsi:type="dcterms:W3CDTF">2019-06-06T09:32:00Z</dcterms:created>
  <dcterms:modified xsi:type="dcterms:W3CDTF">2019-06-06T10:50:00Z</dcterms:modified>
</cp:coreProperties>
</file>